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F22C4" w:rsidTr="005B4EEB">
        <w:trPr>
          <w:trHeight w:val="1123"/>
        </w:trPr>
        <w:tc>
          <w:tcPr>
            <w:tcW w:w="4503" w:type="dxa"/>
          </w:tcPr>
          <w:p w:rsidR="003F22C4" w:rsidRDefault="003F22C4" w:rsidP="005B4EEB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F22C4" w:rsidRPr="003F22C4" w:rsidRDefault="003F22C4" w:rsidP="003F22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Полезно знать: о</w:t>
            </w:r>
            <w:r w:rsidRPr="003F22C4">
              <w:rPr>
                <w:rFonts w:ascii="Times New Roman" w:hAnsi="Times New Roman" w:cs="Times New Roman"/>
                <w:b/>
                <w:sz w:val="32"/>
                <w:szCs w:val="32"/>
              </w:rPr>
              <w:t>бзор типичных ошибок кадастровых инженеров</w:t>
            </w:r>
          </w:p>
          <w:p w:rsidR="003F22C4" w:rsidRDefault="003F22C4" w:rsidP="003F22C4">
            <w:pP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2F4A" w:rsidRPr="003F22C4" w:rsidRDefault="00902F4A" w:rsidP="003F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Управление Федеральной службы государственной регистрации, кадастра и картографии по Курской области в целях  снижения количества принимаемых государственными регистраторами решений о приостановлении, отказе в осуществлении учетно-регистрационных действий по причине  наличия ошибок, допущенных кадастровыми инженерами при подготовке межевых и технических планов, актов обследования, карт-планов территории, подготовленных в результате выполнения кадастровых работ, выявило типовые ошибки кадастровых. </w:t>
      </w:r>
      <w:proofErr w:type="gramEnd"/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Их можно подразделить на следующие виды: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3F22C4">
        <w:rPr>
          <w:rFonts w:ascii="Times New Roman" w:hAnsi="Times New Roman" w:cs="Times New Roman"/>
          <w:sz w:val="27"/>
          <w:szCs w:val="27"/>
        </w:rPr>
        <w:t>Технические ошибки: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XML файл межевого плана, технического плана  ранее был представлен с другим заявлением;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некорректно указаны кадастровые номера объектов недвижимости в XML файле межевого плана, технического плана;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сведения о координатах заполнены с ошибками (проверка на пространственный анализ отрицательная: самопересечение полигона, </w:t>
      </w:r>
      <w:proofErr w:type="spellStart"/>
      <w:r w:rsidRPr="003F22C4">
        <w:rPr>
          <w:rFonts w:ascii="Times New Roman" w:hAnsi="Times New Roman" w:cs="Times New Roman"/>
          <w:b w:val="0"/>
          <w:sz w:val="27"/>
          <w:szCs w:val="27"/>
        </w:rPr>
        <w:t>нетопокорректность</w:t>
      </w:r>
      <w:proofErr w:type="spellEnd"/>
      <w:r w:rsidRPr="003F22C4">
        <w:rPr>
          <w:rFonts w:ascii="Times New Roman" w:hAnsi="Times New Roman" w:cs="Times New Roman"/>
          <w:b w:val="0"/>
          <w:sz w:val="27"/>
          <w:szCs w:val="27"/>
        </w:rPr>
        <w:t>, повторяющиеся точки);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sz w:val="27"/>
          <w:szCs w:val="27"/>
        </w:rPr>
        <w:t>Нарушение приказа Министерства экономического развития Российской Федерации от 08.12.2015 № 921 «Об утверждении формы и состава сведений межевого плана, требований к его подготовке» (далее – Требования №921):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неверно указан номер кадастрового квартала, в пределах которого располагается образуемый земельный участок;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межевом плане  не указаны предельные минимальный и максимальный размеры, соответствующие виду разрешенного использования земельного участка, а также реквизиты документов, устанавливающих такие размеры (п. 52 Требований № 921);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графической части межевого плана не отображены границы всех смежных земельных участков, сведения ЕГРН о которых подлежат уточнению;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составе межевого плана отсутствует Акт согласования местоположения границ земельного участка, либо не согласована одна из границ земельного участка (п.п. 82, 85 Требований № 921);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в межевом плане отсутствуют сведения о согласовании местоположения уточняемой границы земельного участка с лицами,  обладающими смежными земельными участками на праве, указанном в </w:t>
      </w: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ч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>. 3 ст. 39 Федерального закона от 24.07.2007 № 221-ФЗ «О кадастровой деятельности» (далее - Закон о кадастровой деятельности). Границы смежного участка не установлены</w:t>
      </w: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.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(</w:t>
      </w: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п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>.п. 83, 84, 86, 87 Требований № 921);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межевом плане  отсутствуют либо указаны не все объекты недвижимости, расположенные на данном земельном участке, при наличии таких объектов недвижимости в ЕГРН (п. 35 Требований № 921);</w:t>
      </w:r>
    </w:p>
    <w:p w:rsidR="003F22C4" w:rsidRPr="003F22C4" w:rsidRDefault="003F22C4" w:rsidP="003F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color w:val="000000"/>
          <w:sz w:val="27"/>
          <w:szCs w:val="27"/>
        </w:rPr>
        <w:t>межевые планы подготовлены с нарушениями пунктов 60, 61, 62 Требований № 921 (не заполнен реквизит 4 раздела «Сведения об уточняемых земельных участках»);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межевые планы подготовлены  с нарушением пункта 76 Требований № 921 (в разделе «Схема расположения земельных участков» не отображены земли общего пользования, земельные участки общего пользования, территории общего пользования);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lastRenderedPageBreak/>
        <w:t xml:space="preserve">в  приложение межевого плана не включены копии документов, предусмотренных пунктом 55 Требований № 921; 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proofErr w:type="gramStart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раздел «Сведения об обеспечении доступа (прохода или проезда от земель общего пользования, земельных участков общего пользования, территории общего пользования) к образуемым или измененным земельным участкам» межевых планов заполнен с нарушением пункта 56 Требований        № 921 (не все земельные участки, образованные путем раздела земельного участка, имеют непосредственный доступ к землям общего пользования, однако в соответствующем разделе межевых планов указано, что все образованные</w:t>
      </w:r>
      <w:proofErr w:type="gramEnd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земельные участки имеют непосредственный доступ к землям общего пользования);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sz w:val="27"/>
          <w:szCs w:val="27"/>
        </w:rPr>
        <w:t xml:space="preserve">В нарушение приказа Министерства экономического развития Российской Федерации от 18.12.2015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 (далее </w:t>
      </w:r>
      <w:proofErr w:type="gramStart"/>
      <w:r w:rsidRPr="003F22C4">
        <w:rPr>
          <w:rFonts w:ascii="Times New Roman" w:hAnsi="Times New Roman" w:cs="Times New Roman"/>
          <w:sz w:val="27"/>
          <w:szCs w:val="27"/>
        </w:rPr>
        <w:t>–Т</w:t>
      </w:r>
      <w:proofErr w:type="gramEnd"/>
      <w:r w:rsidRPr="003F22C4">
        <w:rPr>
          <w:rFonts w:ascii="Times New Roman" w:hAnsi="Times New Roman" w:cs="Times New Roman"/>
          <w:sz w:val="27"/>
          <w:szCs w:val="27"/>
        </w:rPr>
        <w:t>ребования №953):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техническом плане  отсутствуют сведения о земельном участке, либо указаны не все земельные участки, в пределах которых располагается ОКС (п. 43 Требований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техническом плане, подготовленном в отношении объекта незавершенного строительства, не указаны проектируемое назначение ОКС (п.43 Требований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выявлены расхождения в характеристиках объекта недвижимости (год ввода в эксплуатацию, год завершения строительства, количество этажей, назначение сооружения), указанных в техническом плане и документах, на основании которых подготовлен такой технический план (п. 41 Требований №953);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выявлены расхождения в сведениях о расположении объекта капитального строительства в кадастровом квартале и (или) в пределах земельного участка, указанных в разделе «Характеристики ОН»  технического плана, а также его графической части и результатах отображения на дежурной кадастровой карте объекта  (в пределах иного земельного участка и (или), иного кадастрового квартала), согласно указанным в техническом плане координатам (п. 34, 43 Требований № 953);</w:t>
      </w:r>
      <w:proofErr w:type="gramEnd"/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 техническом плане неверно определена площадь объектов недвижимости (определение площади не соответствует требованиями к определению площади здания, сооружения и помещения, утвержденным Приказом Минэкономразвития России от 01.03.2016 № 90) (пп.13 п.43 Требований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в составе приложений к Декларации, на основании которой подготовлен технический план, отсутствуют </w:t>
      </w:r>
      <w:proofErr w:type="spellStart"/>
      <w:r w:rsidRPr="003F22C4">
        <w:rPr>
          <w:rFonts w:ascii="Times New Roman" w:hAnsi="Times New Roman" w:cs="Times New Roman"/>
          <w:b w:val="0"/>
          <w:sz w:val="27"/>
          <w:szCs w:val="27"/>
        </w:rPr>
        <w:t>правоудостоверяющие</w:t>
      </w:r>
      <w:proofErr w:type="spellEnd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документы на земельный участок, на котором находится объект (п. 24 Приложения 4 Требований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в технических планах  отсутствуют Планы этажей (пункт 51 Требований                 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в технических планах  отсутствуют документы, на основании которых подготовлен раздел «План этажа» (п.п. 20, 51 Требований № 953);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в состав приложения к декларации об объекте недвижимости не включены копии правоустанавливающих, </w:t>
      </w:r>
      <w:proofErr w:type="spellStart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правоудостоверяющих</w:t>
      </w:r>
      <w:proofErr w:type="spellEnd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документов на объект недвижимости (земельный участок, на котором находится объект недвижимости), а также копии документов, подтверждающих полномочия представителя правообладателя, а включены в состав приложения технического плана (пункт 24 Требований к подготовке декларации об объекте недвижимости и </w:t>
      </w:r>
      <w:proofErr w:type="gramStart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>состава</w:t>
      </w:r>
      <w:proofErr w:type="gramEnd"/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содержащихся в ней сведений, утвержденных приказом Минэкономразвития России от 18.12.2015 № 953); 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color w:val="000000"/>
          <w:sz w:val="27"/>
          <w:szCs w:val="27"/>
        </w:rPr>
        <w:lastRenderedPageBreak/>
        <w:t xml:space="preserve">в разделе «Исходные данные» технического плана отсутствуют реквизиты документов, содержащих сведения ЕГРН (пункт 19 Требований № 953). 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sz w:val="27"/>
          <w:szCs w:val="27"/>
        </w:rPr>
        <w:t xml:space="preserve">Иные нарушения: </w:t>
      </w:r>
    </w:p>
    <w:p w:rsidR="003F22C4" w:rsidRPr="003F22C4" w:rsidRDefault="003F22C4" w:rsidP="003F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22C4">
        <w:rPr>
          <w:rFonts w:ascii="Times New Roman" w:hAnsi="Times New Roman" w:cs="Times New Roman"/>
          <w:sz w:val="27"/>
          <w:szCs w:val="27"/>
        </w:rPr>
        <w:t>вид разрешенного</w:t>
      </w:r>
      <w:r w:rsidRPr="003F22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F22C4">
        <w:rPr>
          <w:rFonts w:ascii="Times New Roman" w:hAnsi="Times New Roman" w:cs="Times New Roman"/>
          <w:sz w:val="27"/>
          <w:szCs w:val="27"/>
        </w:rPr>
        <w:t xml:space="preserve">использования, указанный в межевом плане, образуемого земельного участка не соответствует классификатору видов разрешенного использования, утвержденному </w:t>
      </w:r>
      <w:r w:rsidRPr="003F22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F22C4">
        <w:rPr>
          <w:rFonts w:ascii="Times New Roman" w:hAnsi="Times New Roman" w:cs="Times New Roman"/>
          <w:sz w:val="27"/>
          <w:szCs w:val="27"/>
        </w:rPr>
        <w:t>приказом Минэкономразвития России от 01.09.2014 № 540;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технический план  подготовлен на основании Декларации, при этом отсутствует подтверждение, что законодательством Российской Федерации в отношении объекта недвижимости, для ГКУ/ГРП которого подано заявление с техническим планом, не предусмотрены подготовка и (или) выдача документов, указанных в Федеральном законе от 13.07.2015 № 218-ФЗ «О государственной регистрации недвижимости» (далее – Закон № 218-ФЗ) (проектная документация, разрешение на строительство, технический </w:t>
      </w: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паспорт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выданный до 01.01.2013, разрешения на ввод (при подготовке ТП помещения, </w:t>
      </w:r>
      <w:proofErr w:type="spellStart"/>
      <w:r w:rsidRPr="003F22C4">
        <w:rPr>
          <w:rFonts w:ascii="Times New Roman" w:hAnsi="Times New Roman" w:cs="Times New Roman"/>
          <w:b w:val="0"/>
          <w:sz w:val="27"/>
          <w:szCs w:val="27"/>
        </w:rPr>
        <w:t>машино-места</w:t>
      </w:r>
      <w:proofErr w:type="spellEnd"/>
      <w:r w:rsidRPr="003F22C4">
        <w:rPr>
          <w:rFonts w:ascii="Times New Roman" w:hAnsi="Times New Roman" w:cs="Times New Roman"/>
          <w:b w:val="0"/>
          <w:sz w:val="27"/>
          <w:szCs w:val="27"/>
        </w:rPr>
        <w:t>), разрешение на ввод, выданное до 13.07.2015);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F22C4">
        <w:rPr>
          <w:rFonts w:ascii="Times New Roman" w:hAnsi="Times New Roman" w:cs="Times New Roman"/>
          <w:b w:val="0"/>
          <w:sz w:val="27"/>
          <w:szCs w:val="27"/>
        </w:rPr>
        <w:t>выявлены разночтения информации, содержащейся в разделах межевого плана и в заключени</w:t>
      </w: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и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кадастрового инженера;</w:t>
      </w:r>
    </w:p>
    <w:p w:rsidR="003F22C4" w:rsidRPr="003F22C4" w:rsidRDefault="003F22C4" w:rsidP="003F22C4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F22C4">
        <w:rPr>
          <w:rFonts w:ascii="Times New Roman" w:hAnsi="Times New Roman" w:cs="Times New Roman"/>
          <w:b w:val="0"/>
          <w:sz w:val="27"/>
          <w:szCs w:val="27"/>
        </w:rPr>
        <w:t>использование неактуальных сведений ЕГРН, что приводит к приостановлению учета по причине «границы земельного участка, о государственном кадастровом учете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государственном реестре недвижимости» (за исключением случая, если другой земельный участок является преобразуемым объектом недвижимости, а также случаев, предусмотренных пунктом 20.1 настоящей</w:t>
      </w:r>
      <w:proofErr w:type="gramEnd"/>
      <w:r w:rsidRPr="003F22C4">
        <w:rPr>
          <w:rFonts w:ascii="Times New Roman" w:hAnsi="Times New Roman" w:cs="Times New Roman"/>
          <w:b w:val="0"/>
          <w:sz w:val="27"/>
          <w:szCs w:val="27"/>
        </w:rPr>
        <w:t xml:space="preserve"> части и частями 1 и 2 статьи 60.2 настоящего Закона №218-ФЗ. </w:t>
      </w:r>
    </w:p>
    <w:p w:rsidR="003F22C4" w:rsidRPr="003F22C4" w:rsidRDefault="003F22C4" w:rsidP="003F2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Данные ошибки это лишь небольшая часть нарушений действующего законодательства, допускаемых кадастровыми инженерами. При этом решения о приостановлении (отказе) при предоставлении государственных услуг Росреестра по государственному кадастровому учету и (или) государственной  регистрации прав на недвижимое имущество принимаются государственными регистраторами по причинам, устранение которых зависит от качественной работы кадастровых инженеров. </w:t>
      </w:r>
    </w:p>
    <w:p w:rsidR="003F22C4" w:rsidRPr="003F22C4" w:rsidRDefault="003F22C4" w:rsidP="003F2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F2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достижения максимально низких показателей принятия решений о  приостановлении (отказе) государственного кадастрового учета и (или) государственной регистрации прав на недвижимое имущество по вине кадастровых инженеров, Управлением проводится и будет в дальнейшем </w:t>
      </w:r>
      <w:r w:rsidRPr="003F22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проводиться на регулярной основе разъяснительная работа с кадастровыми инженерами, что позволит избежать в дальнейшем типичных ошибок, наиболее часто допускаемых при подготовке документов, необходимых для осуществления государственного кадастрового учета.</w:t>
      </w:r>
      <w:proofErr w:type="gramEnd"/>
      <w:r w:rsidRPr="003F22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Тесное сотрудничество в данном направлении необходимо и целесообразно, так как от него напрямую зависит качество оказания государственных услуг Росреестра гражданам.</w:t>
      </w:r>
    </w:p>
    <w:p w:rsidR="002567C5" w:rsidRPr="003F22C4" w:rsidRDefault="003F22C4" w:rsidP="003F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2C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567C5" w:rsidRPr="003F22C4" w:rsidSect="003F22C4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658C"/>
    <w:rsid w:val="0037386E"/>
    <w:rsid w:val="003F22C4"/>
    <w:rsid w:val="004630A9"/>
    <w:rsid w:val="005F4121"/>
    <w:rsid w:val="006306A5"/>
    <w:rsid w:val="00651CD1"/>
    <w:rsid w:val="00902F4A"/>
    <w:rsid w:val="00A04C34"/>
    <w:rsid w:val="00A520D1"/>
    <w:rsid w:val="00A64F87"/>
    <w:rsid w:val="00B50F9C"/>
    <w:rsid w:val="00BA7825"/>
    <w:rsid w:val="00C17613"/>
    <w:rsid w:val="00C314F5"/>
    <w:rsid w:val="00D326A6"/>
    <w:rsid w:val="00D81C25"/>
    <w:rsid w:val="00F1658C"/>
    <w:rsid w:val="00FD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3F22C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F22C4"/>
  </w:style>
  <w:style w:type="character" w:customStyle="1" w:styleId="6">
    <w:name w:val="Основной текст (6)_"/>
    <w:basedOn w:val="a0"/>
    <w:link w:val="60"/>
    <w:rsid w:val="003F22C4"/>
    <w:rPr>
      <w:b/>
      <w:bCs/>
      <w:spacing w:val="-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22C4"/>
    <w:pPr>
      <w:widowControl w:val="0"/>
      <w:shd w:val="clear" w:color="auto" w:fill="FFFFFF"/>
      <w:spacing w:after="60" w:line="293" w:lineRule="exact"/>
      <w:jc w:val="center"/>
    </w:pPr>
    <w:rPr>
      <w:b/>
      <w:bCs/>
      <w:spacing w:val="-3"/>
    </w:rPr>
  </w:style>
  <w:style w:type="character" w:customStyle="1" w:styleId="1">
    <w:name w:val="Основной текст Знак1"/>
    <w:basedOn w:val="a0"/>
    <w:link w:val="a3"/>
    <w:rsid w:val="003F22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01">
    <w:name w:val="fontstyle01"/>
    <w:basedOn w:val="a0"/>
    <w:rsid w:val="003F22C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3F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8</cp:revision>
  <cp:lastPrinted>2018-04-26T09:22:00Z</cp:lastPrinted>
  <dcterms:created xsi:type="dcterms:W3CDTF">2017-06-15T09:31:00Z</dcterms:created>
  <dcterms:modified xsi:type="dcterms:W3CDTF">2018-04-26T09:22:00Z</dcterms:modified>
</cp:coreProperties>
</file>